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AA" w:rsidRDefault="00B53EAA" w:rsidP="00B53EAA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C02">
        <w:rPr>
          <w:rFonts w:ascii="Times New Roman" w:hAnsi="Times New Roman" w:cs="Times New Roman"/>
          <w:b/>
          <w:color w:val="000000"/>
          <w:sz w:val="28"/>
          <w:szCs w:val="28"/>
        </w:rPr>
        <w:t>Аннотация к Рабочей программе учебного предмета</w:t>
      </w:r>
    </w:p>
    <w:p w:rsidR="00B53EAA" w:rsidRDefault="00B53EAA" w:rsidP="00B53EAA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«Физическая культура</w:t>
      </w:r>
      <w:r w:rsidRPr="00D77C0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B53EAA" w:rsidRPr="00D77C02" w:rsidRDefault="00B53EAA" w:rsidP="00B53EAA">
      <w:pPr>
        <w:spacing w:after="0" w:line="360" w:lineRule="auto"/>
        <w:ind w:firstLine="6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C02">
        <w:rPr>
          <w:rFonts w:ascii="Times New Roman" w:hAnsi="Times New Roman" w:cs="Times New Roman"/>
          <w:b/>
          <w:color w:val="000000"/>
          <w:sz w:val="28"/>
          <w:szCs w:val="28"/>
        </w:rPr>
        <w:t>на уровне начального общего образования</w:t>
      </w:r>
    </w:p>
    <w:p w:rsidR="00B53EAA" w:rsidRDefault="00B53EAA" w:rsidP="00B53EAA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</w:t>
      </w:r>
      <w:r>
        <w:rPr>
          <w:rFonts w:ascii="Times New Roman" w:hAnsi="Times New Roman"/>
          <w:color w:val="000000"/>
          <w:sz w:val="28"/>
        </w:rPr>
        <w:lastRenderedPageBreak/>
        <w:t xml:space="preserve">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rPr>
          <w:rFonts w:ascii="Times New Roman" w:hAnsi="Times New Roman"/>
          <w:color w:val="000000"/>
          <w:sz w:val="28"/>
        </w:rPr>
        <w:t>прикладно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-ориентированной направленности.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включает в себя информационный, </w:t>
      </w:r>
      <w:proofErr w:type="spellStart"/>
      <w:r>
        <w:rPr>
          <w:rFonts w:ascii="Times New Roman" w:hAnsi="Times New Roman"/>
          <w:color w:val="000000"/>
          <w:sz w:val="28"/>
        </w:rPr>
        <w:t>операциональный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rPr>
          <w:rFonts w:ascii="Times New Roman" w:hAnsi="Times New Roman"/>
          <w:color w:val="000000"/>
          <w:sz w:val="28"/>
        </w:rPr>
        <w:t>Прикладно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</w:t>
      </w:r>
      <w:proofErr w:type="spellStart"/>
      <w:r>
        <w:rPr>
          <w:rFonts w:ascii="Times New Roman" w:hAnsi="Times New Roman"/>
          <w:color w:val="000000"/>
          <w:sz w:val="28"/>
        </w:rPr>
        <w:t>Прикладно</w:t>
      </w:r>
      <w:proofErr w:type="spellEnd"/>
      <w:r>
        <w:rPr>
          <w:rFonts w:ascii="Times New Roman" w:hAnsi="Times New Roman"/>
          <w:color w:val="000000"/>
          <w:sz w:val="28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>
        <w:rPr>
          <w:rFonts w:ascii="Times New Roman" w:hAnsi="Times New Roman"/>
          <w:color w:val="000000"/>
          <w:sz w:val="28"/>
        </w:rPr>
        <w:t>Прикладно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B53EAA" w:rsidRDefault="00B53EAA" w:rsidP="00B53EAA">
      <w:pPr>
        <w:spacing w:after="0" w:line="36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B53EAA" w:rsidRDefault="00B53EAA" w:rsidP="00B53EAA">
      <w:pPr>
        <w:spacing w:after="0" w:line="264" w:lineRule="auto"/>
        <w:ind w:firstLine="60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Планируемые результаты включают в себя личностные,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предметные результаты. </w:t>
      </w:r>
    </w:p>
    <w:p w:rsidR="00B53EAA" w:rsidRDefault="00B53EAA" w:rsidP="00B53EAA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 методов и форм обучения, информационно-коммуникативных технологий и передового педагогического опыта. </w:t>
      </w:r>
    </w:p>
    <w:p w:rsidR="00B53EAA" w:rsidRDefault="00B53EAA" w:rsidP="00B53EAA">
      <w:pPr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bb146442-f527-41bf-8c2f-d7c56b2bd4b0"/>
      <w:r>
        <w:rPr>
          <w:rFonts w:ascii="Times New Roman" w:hAnsi="Times New Roman" w:cs="Times New Roman"/>
          <w:color w:val="000000"/>
          <w:sz w:val="28"/>
          <w:szCs w:val="28"/>
        </w:rPr>
        <w:t>Общее число часов для изучения физической культуры на уровне начального общего образования составляет в 4 классе – 68 часов (2 часа в неделю).</w:t>
      </w:r>
      <w:bookmarkEnd w:id="1"/>
    </w:p>
    <w:p w:rsidR="00B53EAA" w:rsidRDefault="00B53EAA" w:rsidP="00B53EAA">
      <w:pPr>
        <w:spacing w:after="0" w:line="360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2256" w:rsidRDefault="00DB2256"/>
    <w:sectPr w:rsidR="00DB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57"/>
    <w:rsid w:val="00B53EAA"/>
    <w:rsid w:val="00DB2256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5AF"/>
  <w15:chartTrackingRefBased/>
  <w15:docId w15:val="{AFDC7E88-1255-4A03-A267-8D8E7BB0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E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Вера П.</dc:creator>
  <cp:keywords/>
  <dc:description/>
  <cp:lastModifiedBy>Сафонова Вера П.</cp:lastModifiedBy>
  <cp:revision>2</cp:revision>
  <dcterms:created xsi:type="dcterms:W3CDTF">2024-12-17T06:43:00Z</dcterms:created>
  <dcterms:modified xsi:type="dcterms:W3CDTF">2024-12-17T06:44:00Z</dcterms:modified>
</cp:coreProperties>
</file>